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40A" w:rsidRPr="00B21DBC" w:rsidRDefault="0032140A" w:rsidP="0032140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32140A" w:rsidRPr="00B21DBC" w:rsidRDefault="0032140A" w:rsidP="0032140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32140A" w:rsidRDefault="0032140A" w:rsidP="0032140A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2140A" w:rsidTr="00EF7166">
        <w:tc>
          <w:tcPr>
            <w:tcW w:w="4785" w:type="dxa"/>
          </w:tcPr>
          <w:p w:rsidR="0032140A" w:rsidRDefault="0032140A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32140A" w:rsidRPr="00620161" w:rsidRDefault="0032140A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32140A" w:rsidRDefault="0032140A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32140A" w:rsidRDefault="0032140A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32140A" w:rsidRDefault="0032140A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32140A" w:rsidRDefault="0032140A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32140A" w:rsidRDefault="0032140A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32140A" w:rsidRPr="00B21DBC" w:rsidRDefault="0032140A" w:rsidP="0032140A">
      <w:pPr>
        <w:spacing w:after="0"/>
        <w:jc w:val="center"/>
        <w:rPr>
          <w:rFonts w:ascii="Times New Roman" w:hAnsi="Times New Roman" w:cs="Times New Roman"/>
          <w:b/>
        </w:rPr>
      </w:pPr>
    </w:p>
    <w:p w:rsidR="0032140A" w:rsidRPr="00620161" w:rsidRDefault="0032140A" w:rsidP="0032140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2140A" w:rsidRPr="008D4235" w:rsidRDefault="0032140A" w:rsidP="0032140A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32140A" w:rsidRPr="008D4235" w:rsidRDefault="0032140A" w:rsidP="0032140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32140A" w:rsidRDefault="0032140A" w:rsidP="0032140A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32140A" w:rsidRDefault="0032140A" w:rsidP="003214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Шарова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Юлия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Николаевна</w:t>
      </w:r>
    </w:p>
    <w:bookmarkEnd w:id="0"/>
    <w:p w:rsidR="0032140A" w:rsidRDefault="0032140A" w:rsidP="003214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3СБ</w:t>
      </w:r>
    </w:p>
    <w:p w:rsidR="0032140A" w:rsidRPr="008D4235" w:rsidRDefault="0032140A" w:rsidP="003214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40A" w:rsidRPr="00CA77CB" w:rsidRDefault="0032140A" w:rsidP="003214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Пути использования принципов педагогики сотрудничества</w:t>
      </w:r>
      <w:r>
        <w:rPr>
          <w:rFonts w:ascii="Times New Roman" w:hAnsi="Times New Roman" w:cs="Times New Roman"/>
          <w:b/>
          <w:noProof/>
          <w:sz w:val="28"/>
          <w:szCs w:val="28"/>
        </w:rPr>
        <w:br/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 Ш. А. Амонашвили и их реализация </w:t>
      </w:r>
      <w:r>
        <w:rPr>
          <w:rFonts w:ascii="Times New Roman" w:hAnsi="Times New Roman" w:cs="Times New Roman"/>
          <w:b/>
          <w:noProof/>
          <w:sz w:val="28"/>
          <w:szCs w:val="28"/>
        </w:rPr>
        <w:br/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в практике социокультурной деятельности</w:t>
      </w:r>
    </w:p>
    <w:p w:rsidR="0032140A" w:rsidRDefault="0032140A" w:rsidP="003214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2140A" w:rsidRPr="00620161" w:rsidRDefault="0032140A" w:rsidP="0032140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32140A" w:rsidRDefault="0032140A" w:rsidP="0032140A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32140A" w:rsidRDefault="0032140A" w:rsidP="0032140A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32140A" w:rsidRPr="008C7762" w:rsidRDefault="0032140A" w:rsidP="0032140A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32140A" w:rsidRPr="00766081" w:rsidRDefault="0032140A" w:rsidP="0032140A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32140A" w:rsidRPr="0073061B" w:rsidRDefault="0032140A" w:rsidP="0032140A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73061B">
        <w:rPr>
          <w:rFonts w:ascii="Times New Roman" w:hAnsi="Times New Roman" w:cs="Times New Roman"/>
          <w:b/>
          <w:sz w:val="22"/>
          <w:szCs w:val="22"/>
        </w:rPr>
        <w:t xml:space="preserve">Глава 1. </w:t>
      </w:r>
      <w:r w:rsidRPr="0073061B">
        <w:rPr>
          <w:rFonts w:ascii="Times New Roman" w:eastAsiaTheme="minorEastAsia" w:hAnsi="Times New Roman" w:cs="Times New Roman"/>
          <w:b/>
          <w:sz w:val="22"/>
          <w:szCs w:val="22"/>
        </w:rPr>
        <w:t xml:space="preserve">Педагогика сотрудничества Ш. А. </w:t>
      </w:r>
      <w:proofErr w:type="spellStart"/>
      <w:r w:rsidRPr="0073061B">
        <w:rPr>
          <w:rFonts w:ascii="Times New Roman" w:eastAsiaTheme="minorEastAsia" w:hAnsi="Times New Roman" w:cs="Times New Roman"/>
          <w:b/>
          <w:sz w:val="22"/>
          <w:szCs w:val="22"/>
        </w:rPr>
        <w:t>Амонашвили</w:t>
      </w:r>
      <w:proofErr w:type="spellEnd"/>
      <w:r w:rsidRPr="0073061B">
        <w:rPr>
          <w:rFonts w:ascii="Times New Roman" w:eastAsiaTheme="minorEastAsia" w:hAnsi="Times New Roman" w:cs="Times New Roman"/>
          <w:b/>
          <w:sz w:val="22"/>
          <w:szCs w:val="22"/>
        </w:rPr>
        <w:t xml:space="preserve"> и ее реализация в практике социокультурной деятельности</w:t>
      </w:r>
      <w:r>
        <w:rPr>
          <w:rFonts w:ascii="Times New Roman" w:eastAsiaTheme="minorEastAsia" w:hAnsi="Times New Roman" w:cs="Times New Roman"/>
          <w:b/>
          <w:sz w:val="22"/>
          <w:szCs w:val="22"/>
        </w:rPr>
        <w:t>.</w:t>
      </w:r>
    </w:p>
    <w:p w:rsidR="0032140A" w:rsidRPr="0073061B" w:rsidRDefault="0032140A" w:rsidP="0032140A">
      <w:pPr>
        <w:spacing w:after="0" w:line="240" w:lineRule="auto"/>
        <w:rPr>
          <w:rFonts w:ascii="Times New Roman" w:hAnsi="Times New Roman" w:cs="Times New Roman"/>
        </w:rPr>
      </w:pPr>
      <w:r w:rsidRPr="0073061B">
        <w:rPr>
          <w:rFonts w:ascii="Times New Roman" w:hAnsi="Times New Roman" w:cs="Times New Roman"/>
        </w:rPr>
        <w:t xml:space="preserve">1.1. Педагогика сотрудничества Ш. А. </w:t>
      </w:r>
      <w:proofErr w:type="spellStart"/>
      <w:r w:rsidRPr="0073061B">
        <w:rPr>
          <w:rFonts w:ascii="Times New Roman" w:hAnsi="Times New Roman" w:cs="Times New Roman"/>
        </w:rPr>
        <w:t>Амонашвили</w:t>
      </w:r>
      <w:proofErr w:type="spellEnd"/>
    </w:p>
    <w:p w:rsidR="0032140A" w:rsidRPr="0073061B" w:rsidRDefault="0032140A" w:rsidP="00321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61B">
        <w:rPr>
          <w:rFonts w:ascii="Times New Roman" w:hAnsi="Times New Roman" w:cs="Times New Roman"/>
        </w:rPr>
        <w:t xml:space="preserve">1.2. Особенности социокультурной деятельности </w:t>
      </w:r>
    </w:p>
    <w:p w:rsidR="0032140A" w:rsidRPr="0073061B" w:rsidRDefault="0032140A" w:rsidP="0032140A">
      <w:pPr>
        <w:spacing w:after="0" w:line="240" w:lineRule="auto"/>
        <w:rPr>
          <w:rFonts w:ascii="Times New Roman" w:hAnsi="Times New Roman" w:cs="Times New Roman"/>
        </w:rPr>
      </w:pPr>
      <w:r w:rsidRPr="0073061B">
        <w:rPr>
          <w:rFonts w:ascii="Times New Roman" w:hAnsi="Times New Roman" w:cs="Times New Roman"/>
        </w:rPr>
        <w:t xml:space="preserve">1.3. </w:t>
      </w:r>
      <w:r>
        <w:rPr>
          <w:rFonts w:ascii="Times New Roman" w:hAnsi="Times New Roman" w:cs="Times New Roman"/>
        </w:rPr>
        <w:t xml:space="preserve">Опыт внедрения </w:t>
      </w:r>
      <w:r w:rsidRPr="0073061B">
        <w:rPr>
          <w:rFonts w:ascii="Times New Roman" w:hAnsi="Times New Roman" w:cs="Times New Roman"/>
        </w:rPr>
        <w:t>педагогики сотрудничества</w:t>
      </w:r>
      <w:r>
        <w:rPr>
          <w:rFonts w:ascii="Times New Roman" w:hAnsi="Times New Roman" w:cs="Times New Roman"/>
        </w:rPr>
        <w:t xml:space="preserve"> в практику </w:t>
      </w:r>
      <w:r w:rsidRPr="0073061B">
        <w:rPr>
          <w:rFonts w:ascii="Times New Roman" w:hAnsi="Times New Roman" w:cs="Times New Roman"/>
        </w:rPr>
        <w:t>социокультурной деятельности</w:t>
      </w:r>
    </w:p>
    <w:p w:rsidR="0032140A" w:rsidRPr="0073061B" w:rsidRDefault="0032140A" w:rsidP="003214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2140A" w:rsidRPr="0073061B" w:rsidRDefault="0032140A" w:rsidP="0032140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3061B">
        <w:rPr>
          <w:rFonts w:ascii="Times New Roman" w:hAnsi="Times New Roman" w:cs="Times New Roman"/>
          <w:b/>
        </w:rPr>
        <w:t xml:space="preserve">Глава 2.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32140A" w:rsidRPr="0073061B" w:rsidRDefault="0032140A" w:rsidP="00321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61B">
        <w:rPr>
          <w:rFonts w:ascii="Times New Roman" w:hAnsi="Times New Roman" w:cs="Times New Roman"/>
        </w:rPr>
        <w:t xml:space="preserve">2.1. Описание </w:t>
      </w:r>
      <w:r>
        <w:rPr>
          <w:rFonts w:ascii="Times New Roman" w:hAnsi="Times New Roman" w:cs="Times New Roman"/>
        </w:rPr>
        <w:t>опытно-экспериментальной работы</w:t>
      </w:r>
    </w:p>
    <w:p w:rsidR="0032140A" w:rsidRPr="0073061B" w:rsidRDefault="0032140A" w:rsidP="00321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061B">
        <w:rPr>
          <w:rFonts w:ascii="Times New Roman" w:hAnsi="Times New Roman" w:cs="Times New Roman"/>
        </w:rPr>
        <w:t>2.2. Анализ опытно-экспериментальной р</w:t>
      </w:r>
      <w:r>
        <w:rPr>
          <w:rFonts w:ascii="Times New Roman" w:hAnsi="Times New Roman" w:cs="Times New Roman"/>
        </w:rPr>
        <w:t>аботы</w:t>
      </w:r>
    </w:p>
    <w:p w:rsidR="0032140A" w:rsidRDefault="0032140A" w:rsidP="003214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2140A" w:rsidRPr="00620161" w:rsidRDefault="0032140A" w:rsidP="00321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32140A" w:rsidRDefault="0032140A" w:rsidP="0032140A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32140A" w:rsidRPr="00620161" w:rsidRDefault="0032140A" w:rsidP="0032140A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32140A" w:rsidRDefault="0032140A" w:rsidP="0032140A">
      <w:pPr>
        <w:pStyle w:val="3"/>
        <w:spacing w:after="0"/>
        <w:rPr>
          <w:sz w:val="24"/>
        </w:rPr>
      </w:pPr>
    </w:p>
    <w:p w:rsidR="0032140A" w:rsidRDefault="0032140A" w:rsidP="0032140A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32140A" w:rsidRPr="007257FC" w:rsidRDefault="0032140A" w:rsidP="0032140A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32140A" w:rsidRPr="007257FC" w:rsidRDefault="0032140A" w:rsidP="00321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40A" w:rsidRPr="007257FC" w:rsidRDefault="0032140A" w:rsidP="00321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32140A" w:rsidRPr="007257FC" w:rsidRDefault="0032140A" w:rsidP="00321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40A" w:rsidRPr="007257FC" w:rsidRDefault="0032140A" w:rsidP="00321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32140A" w:rsidRPr="007257FC" w:rsidRDefault="0032140A" w:rsidP="00321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40A" w:rsidRPr="007257FC" w:rsidRDefault="0032140A" w:rsidP="00321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32140A" w:rsidRPr="007257FC" w:rsidRDefault="0032140A" w:rsidP="00321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32140A" w:rsidRDefault="0032140A" w:rsidP="0032140A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32140A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2C4910"/>
    <w:rsid w:val="0032140A"/>
    <w:rsid w:val="00651180"/>
    <w:rsid w:val="00856A4E"/>
    <w:rsid w:val="0088576E"/>
    <w:rsid w:val="00A16B60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9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2C491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2013-01-31T16:39:00Z</dcterms:created>
  <dcterms:modified xsi:type="dcterms:W3CDTF">2013-01-31T16:39:00Z</dcterms:modified>
</cp:coreProperties>
</file>